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483"/>
      </w:tblGrid>
      <w:tr w:rsidR="003842D4" w:rsidTr="000B2183">
        <w:trPr>
          <w:trHeight w:val="1418"/>
        </w:trPr>
        <w:tc>
          <w:tcPr>
            <w:tcW w:w="2093" w:type="dxa"/>
            <w:vAlign w:val="center"/>
          </w:tcPr>
          <w:p w:rsidR="003842D4" w:rsidRDefault="003842D4" w:rsidP="003842D4">
            <w:pPr>
              <w:jc w:val="right"/>
            </w:pPr>
            <w:r w:rsidRPr="00EB26F0">
              <w:rPr>
                <w:noProof/>
                <w:lang w:eastAsia="en-CA"/>
              </w:rPr>
              <w:drawing>
                <wp:inline distT="0" distB="0" distL="0" distR="0">
                  <wp:extent cx="1123950" cy="749300"/>
                  <wp:effectExtent l="19050" t="0" r="0" b="0"/>
                  <wp:docPr id="49" name="Picture 1" descr="J:\DemoReel_Jan_10\Stills\Scale 2 NTSC (0019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DemoReel_Jan_10\Stills\Scale 2 NTSC (0019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vAlign w:val="center"/>
          </w:tcPr>
          <w:p w:rsidR="00F30F9F" w:rsidRDefault="000B334D" w:rsidP="00F30F9F">
            <w:r w:rsidRPr="009B1CC8">
              <w:t>H</w:t>
            </w:r>
            <w:r>
              <w:t>ARRY</w:t>
            </w:r>
            <w:r w:rsidRPr="009B1CC8">
              <w:t xml:space="preserve"> P</w:t>
            </w:r>
            <w:r>
              <w:t>OTTER</w:t>
            </w:r>
            <w:r w:rsidRPr="009B1CC8">
              <w:t xml:space="preserve"> and the </w:t>
            </w:r>
            <w:r>
              <w:t>DEATHLY</w:t>
            </w:r>
            <w:r w:rsidRPr="009B1CC8">
              <w:t xml:space="preserve"> H</w:t>
            </w:r>
            <w:r>
              <w:t>ALLOWS</w:t>
            </w:r>
            <w:r w:rsidRPr="009B1CC8">
              <w:t>: Part 2</w:t>
            </w:r>
            <w:r>
              <w:t xml:space="preserve"> </w:t>
            </w:r>
            <w:r w:rsidR="009643ED">
              <w:t>(2011</w:t>
            </w:r>
            <w:r w:rsidR="003842D4" w:rsidRPr="00206E58">
              <w:t xml:space="preserve">) </w:t>
            </w:r>
            <w:r w:rsidR="00920F11" w:rsidRPr="00206E58">
              <w:t xml:space="preserve">- </w:t>
            </w:r>
            <w:r w:rsidR="004E6C20">
              <w:t xml:space="preserve">Composited </w:t>
            </w:r>
          </w:p>
          <w:p w:rsidR="003842D4" w:rsidRPr="00EB26F0" w:rsidRDefault="00F30F9F" w:rsidP="00F30F9F">
            <w:proofErr w:type="gramStart"/>
            <w:r>
              <w:t>multi-</w:t>
            </w:r>
            <w:r w:rsidR="004E6C20">
              <w:t>pass</w:t>
            </w:r>
            <w:proofErr w:type="gramEnd"/>
            <w:r w:rsidR="004E6C20">
              <w:t xml:space="preserve"> 3D smoke, mist, </w:t>
            </w:r>
            <w:proofErr w:type="spellStart"/>
            <w:r w:rsidR="004E6C20">
              <w:t>Dementors</w:t>
            </w:r>
            <w:proofErr w:type="spellEnd"/>
            <w:r w:rsidR="004E6C20">
              <w:t xml:space="preserve"> and BG. Created timing of reveal as well as transition from provided WB logo.</w:t>
            </w:r>
          </w:p>
        </w:tc>
      </w:tr>
      <w:tr w:rsidR="003842D4" w:rsidTr="000B2183">
        <w:trPr>
          <w:trHeight w:val="1418"/>
        </w:trPr>
        <w:tc>
          <w:tcPr>
            <w:tcW w:w="2093" w:type="dxa"/>
            <w:vAlign w:val="center"/>
          </w:tcPr>
          <w:p w:rsidR="003842D4" w:rsidRDefault="003842D4" w:rsidP="003842D4">
            <w:pPr>
              <w:jc w:val="right"/>
            </w:pPr>
            <w:r w:rsidRPr="00EB26F0">
              <w:rPr>
                <w:noProof/>
                <w:lang w:eastAsia="en-CA"/>
              </w:rPr>
              <w:drawing>
                <wp:inline distT="0" distB="0" distL="0" distR="0">
                  <wp:extent cx="1123950" cy="749300"/>
                  <wp:effectExtent l="19050" t="0" r="0" b="0"/>
                  <wp:docPr id="50" name="Picture 3" descr="J:\DemoReel_Jan_10\Stills\Scale 2 NTSC (0024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DemoReel_Jan_10\Stills\Scale 2 NTSC (0024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vAlign w:val="center"/>
          </w:tcPr>
          <w:p w:rsidR="003842D4" w:rsidRPr="00EB26F0" w:rsidRDefault="000B334D" w:rsidP="004E6C20">
            <w:r>
              <w:t>SNOW WHITE and the HUNTSMAN (2012</w:t>
            </w:r>
            <w:r w:rsidR="003842D4" w:rsidRPr="00206E58">
              <w:t xml:space="preserve">) - </w:t>
            </w:r>
            <w:r w:rsidR="00F30F9F">
              <w:t xml:space="preserve">Warped full size actors to “Dwarf” size with multiple 2D techniques. </w:t>
            </w:r>
            <w:r w:rsidR="00F30F9F">
              <w:t>Extracted green screen matte</w:t>
            </w:r>
            <w:r w:rsidR="00F30F9F">
              <w:t>s</w:t>
            </w:r>
            <w:r w:rsidR="00F30F9F">
              <w:t xml:space="preserve"> and c</w:t>
            </w:r>
            <w:r w:rsidR="00F30F9F" w:rsidRPr="00206E58">
              <w:t>omposited</w:t>
            </w:r>
            <w:r w:rsidR="00F30F9F">
              <w:t xml:space="preserve"> multiple elements. </w:t>
            </w:r>
          </w:p>
        </w:tc>
      </w:tr>
      <w:tr w:rsidR="003842D4" w:rsidTr="000B2183">
        <w:trPr>
          <w:trHeight w:val="1418"/>
        </w:trPr>
        <w:tc>
          <w:tcPr>
            <w:tcW w:w="2093" w:type="dxa"/>
            <w:vAlign w:val="center"/>
          </w:tcPr>
          <w:p w:rsidR="003842D4" w:rsidRDefault="003842D4" w:rsidP="003842D4">
            <w:pPr>
              <w:jc w:val="right"/>
            </w:pPr>
            <w:r w:rsidRPr="00EB26F0">
              <w:rPr>
                <w:noProof/>
                <w:lang w:eastAsia="en-CA"/>
              </w:rPr>
              <w:drawing>
                <wp:inline distT="0" distB="0" distL="0" distR="0">
                  <wp:extent cx="1114425" cy="742950"/>
                  <wp:effectExtent l="19050" t="0" r="9525" b="0"/>
                  <wp:docPr id="51" name="Picture 5" descr="J:\DemoReel_Jan_10\Stills\Scale 2 NTSC (0034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:\DemoReel_Jan_10\Stills\Scale 2 NTSC (0034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vAlign w:val="center"/>
          </w:tcPr>
          <w:p w:rsidR="003842D4" w:rsidRPr="00EB26F0" w:rsidRDefault="009B1CC8" w:rsidP="00920F11">
            <w:r w:rsidRPr="009B1CC8">
              <w:t>H</w:t>
            </w:r>
            <w:r w:rsidR="000B334D">
              <w:t>ARRY</w:t>
            </w:r>
            <w:r w:rsidRPr="009B1CC8">
              <w:t xml:space="preserve"> P</w:t>
            </w:r>
            <w:r w:rsidR="000B334D">
              <w:t>OTTER</w:t>
            </w:r>
            <w:r w:rsidRPr="009B1CC8">
              <w:t xml:space="preserve"> and the </w:t>
            </w:r>
            <w:r w:rsidR="000B334D">
              <w:t>DEATHLY</w:t>
            </w:r>
            <w:r w:rsidRPr="009B1CC8">
              <w:t xml:space="preserve"> H</w:t>
            </w:r>
            <w:r w:rsidR="000B334D">
              <w:t>ALLOWS</w:t>
            </w:r>
            <w:r w:rsidRPr="009B1CC8">
              <w:t>: Part 2</w:t>
            </w:r>
            <w:r w:rsidR="009643ED">
              <w:t xml:space="preserve"> (2011</w:t>
            </w:r>
            <w:r w:rsidR="009643ED" w:rsidRPr="00206E58">
              <w:t xml:space="preserve">) </w:t>
            </w:r>
            <w:r w:rsidR="00920F11" w:rsidRPr="00206E58">
              <w:t xml:space="preserve">- </w:t>
            </w:r>
            <w:r w:rsidR="00F30F9F">
              <w:t xml:space="preserve">Created invisibility cloak look using </w:t>
            </w:r>
            <w:r w:rsidR="00920F11">
              <w:t xml:space="preserve">2D and </w:t>
            </w:r>
            <w:r w:rsidR="00F30F9F">
              <w:t>3D FX passes</w:t>
            </w:r>
            <w:r w:rsidR="00920F11">
              <w:t xml:space="preserve">. Created transition effect from interior to exterior of cloak. </w:t>
            </w:r>
            <w:r w:rsidR="00920F11">
              <w:t>Extracted green screen matte</w:t>
            </w:r>
            <w:r w:rsidR="00920F11">
              <w:t>s</w:t>
            </w:r>
            <w:r w:rsidR="00920F11">
              <w:t xml:space="preserve"> and c</w:t>
            </w:r>
            <w:r w:rsidR="00920F11" w:rsidRPr="00206E58">
              <w:t>omposited</w:t>
            </w:r>
            <w:r w:rsidR="00920F11">
              <w:t xml:space="preserve"> foreground characters.</w:t>
            </w:r>
          </w:p>
        </w:tc>
      </w:tr>
      <w:tr w:rsidR="003842D4" w:rsidTr="000B2183">
        <w:trPr>
          <w:trHeight w:val="1418"/>
        </w:trPr>
        <w:tc>
          <w:tcPr>
            <w:tcW w:w="2093" w:type="dxa"/>
            <w:vAlign w:val="center"/>
          </w:tcPr>
          <w:p w:rsidR="003842D4" w:rsidRDefault="003842D4" w:rsidP="003842D4">
            <w:pPr>
              <w:jc w:val="right"/>
            </w:pPr>
            <w:r w:rsidRPr="00EB26F0">
              <w:rPr>
                <w:noProof/>
                <w:lang w:eastAsia="en-CA"/>
              </w:rPr>
              <w:drawing>
                <wp:inline distT="0" distB="0" distL="0" distR="0">
                  <wp:extent cx="1114425" cy="742950"/>
                  <wp:effectExtent l="19050" t="0" r="9525" b="0"/>
                  <wp:docPr id="52" name="Picture 8" descr="J:\DemoReel_Jan_10\Stills\Scale 2 NTSC (0044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:\DemoReel_Jan_10\Stills\Scale 2 NTSC (0044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vAlign w:val="center"/>
          </w:tcPr>
          <w:p w:rsidR="003842D4" w:rsidRPr="00EB26F0" w:rsidRDefault="000B334D" w:rsidP="004E6C20">
            <w:r w:rsidRPr="009B1CC8">
              <w:t>H</w:t>
            </w:r>
            <w:r>
              <w:t>ARRY</w:t>
            </w:r>
            <w:r w:rsidRPr="009B1CC8">
              <w:t xml:space="preserve"> P</w:t>
            </w:r>
            <w:r>
              <w:t>OTTER</w:t>
            </w:r>
            <w:r w:rsidRPr="009B1CC8">
              <w:t xml:space="preserve"> and the </w:t>
            </w:r>
            <w:r>
              <w:t>DEATHLY</w:t>
            </w:r>
            <w:r w:rsidRPr="009B1CC8">
              <w:t xml:space="preserve"> H</w:t>
            </w:r>
            <w:r>
              <w:t>ALLOWS</w:t>
            </w:r>
            <w:r w:rsidRPr="009B1CC8">
              <w:t>: Part 2</w:t>
            </w:r>
            <w:r>
              <w:t xml:space="preserve"> </w:t>
            </w:r>
            <w:r w:rsidR="00CA676A" w:rsidRPr="00206E58">
              <w:t>(20</w:t>
            </w:r>
            <w:r>
              <w:t>11</w:t>
            </w:r>
            <w:r w:rsidR="00CA676A" w:rsidRPr="00206E58">
              <w:t>) -</w:t>
            </w:r>
            <w:r w:rsidR="00920F11">
              <w:t xml:space="preserve"> Created invisibility cloak look using 2D and 3D FX passes.</w:t>
            </w:r>
          </w:p>
        </w:tc>
      </w:tr>
      <w:tr w:rsidR="00BD35E9" w:rsidTr="000B2183">
        <w:trPr>
          <w:trHeight w:val="1418"/>
        </w:trPr>
        <w:tc>
          <w:tcPr>
            <w:tcW w:w="2093" w:type="dxa"/>
            <w:vAlign w:val="center"/>
          </w:tcPr>
          <w:p w:rsidR="00BD35E9" w:rsidRDefault="00BD35E9" w:rsidP="00BD35E9">
            <w:pPr>
              <w:jc w:val="right"/>
            </w:pPr>
            <w:r w:rsidRPr="00EB26F0">
              <w:rPr>
                <w:noProof/>
                <w:lang w:eastAsia="en-CA"/>
              </w:rPr>
              <w:drawing>
                <wp:inline distT="0" distB="0" distL="0" distR="0">
                  <wp:extent cx="1114425" cy="742950"/>
                  <wp:effectExtent l="19050" t="0" r="9525" b="0"/>
                  <wp:docPr id="3" name="Picture 10" descr="J:\DemoReel_Jan_10\Stills\Scale 2 NTSC (0050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J:\DemoReel_Jan_10\Stills\Scale 2 NTSC (0050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vAlign w:val="center"/>
          </w:tcPr>
          <w:p w:rsidR="00BD35E9" w:rsidRPr="00EB26F0" w:rsidRDefault="00BD35E9" w:rsidP="00BD35E9">
            <w:r>
              <w:t>RED RIDING HOOD (2011</w:t>
            </w:r>
            <w:r w:rsidRPr="00206E58">
              <w:t xml:space="preserve">) </w:t>
            </w:r>
            <w:r>
              <w:t>–</w:t>
            </w:r>
            <w:r w:rsidRPr="00206E58">
              <w:t xml:space="preserve"> </w:t>
            </w:r>
            <w:r>
              <w:t xml:space="preserve">Transitioned from helicopter plate to studio set of village.  </w:t>
            </w:r>
            <w:r w:rsidRPr="00206E58">
              <w:t xml:space="preserve">Composited </w:t>
            </w:r>
            <w:r>
              <w:t xml:space="preserve">multi-pass 3D village and 3D foreground trees.  Projected background matte painting on multiple 3D cards as well as created 3D “card” forest in Nuke.   </w:t>
            </w:r>
            <w:proofErr w:type="spellStart"/>
            <w:r>
              <w:t>Rotoscoped</w:t>
            </w:r>
            <w:proofErr w:type="spellEnd"/>
            <w:r>
              <w:t xml:space="preserve"> foreground live action trees. Added multiple 2D mist elements, light rays, lens flare and other atmospherics. </w:t>
            </w:r>
          </w:p>
        </w:tc>
      </w:tr>
      <w:tr w:rsidR="003842D4" w:rsidTr="000B2183">
        <w:trPr>
          <w:trHeight w:val="1418"/>
        </w:trPr>
        <w:tc>
          <w:tcPr>
            <w:tcW w:w="2093" w:type="dxa"/>
            <w:vAlign w:val="center"/>
          </w:tcPr>
          <w:p w:rsidR="003842D4" w:rsidRDefault="003842D4" w:rsidP="003842D4">
            <w:pPr>
              <w:jc w:val="right"/>
            </w:pPr>
            <w:r w:rsidRPr="00EB26F0">
              <w:rPr>
                <w:noProof/>
                <w:lang w:eastAsia="en-CA"/>
              </w:rPr>
              <w:drawing>
                <wp:inline distT="0" distB="0" distL="0" distR="0">
                  <wp:extent cx="1114425" cy="742950"/>
                  <wp:effectExtent l="19050" t="0" r="9525" b="0"/>
                  <wp:docPr id="54" name="Picture 11" descr="J:\DemoReel_Jan_10\Stills\Scale 2 NTSC (0059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J:\DemoReel_Jan_10\Stills\Scale 2 NTSC (0059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vAlign w:val="center"/>
          </w:tcPr>
          <w:p w:rsidR="003842D4" w:rsidRPr="00EB26F0" w:rsidRDefault="000B334D" w:rsidP="004E6C20">
            <w:r w:rsidRPr="009B1CC8">
              <w:t>H</w:t>
            </w:r>
            <w:r>
              <w:t>ARRY</w:t>
            </w:r>
            <w:r w:rsidRPr="009B1CC8">
              <w:t xml:space="preserve"> P</w:t>
            </w:r>
            <w:r>
              <w:t>OTTER</w:t>
            </w:r>
            <w:r w:rsidRPr="009B1CC8">
              <w:t xml:space="preserve"> and the </w:t>
            </w:r>
            <w:r>
              <w:t>DEATHLY</w:t>
            </w:r>
            <w:r w:rsidRPr="009B1CC8">
              <w:t xml:space="preserve"> H</w:t>
            </w:r>
            <w:r>
              <w:t>ALLOWS</w:t>
            </w:r>
            <w:r w:rsidRPr="009B1CC8">
              <w:t>: Part 2</w:t>
            </w:r>
            <w:r>
              <w:t xml:space="preserve"> </w:t>
            </w:r>
            <w:r w:rsidR="009643ED" w:rsidRPr="00206E58">
              <w:t>(20</w:t>
            </w:r>
            <w:r>
              <w:t>11</w:t>
            </w:r>
            <w:r w:rsidR="009643ED" w:rsidRPr="00206E58">
              <w:t xml:space="preserve">) </w:t>
            </w:r>
            <w:r w:rsidR="003842D4" w:rsidRPr="00206E58">
              <w:t xml:space="preserve">- </w:t>
            </w:r>
            <w:r w:rsidR="00F72663">
              <w:t xml:space="preserve">Created invisibility cloak </w:t>
            </w:r>
            <w:proofErr w:type="gramStart"/>
            <w:r w:rsidR="00F72663">
              <w:t>look</w:t>
            </w:r>
            <w:proofErr w:type="gramEnd"/>
            <w:r w:rsidR="00F72663">
              <w:t xml:space="preserve"> using 2D</w:t>
            </w:r>
            <w:r w:rsidR="00143F82">
              <w:t xml:space="preserve"> elements.  </w:t>
            </w:r>
            <w:r w:rsidR="00143F82">
              <w:t>Extracted green screen matte</w:t>
            </w:r>
            <w:r w:rsidR="00143F82">
              <w:t>s</w:t>
            </w:r>
            <w:r w:rsidR="00143F82">
              <w:t xml:space="preserve"> and c</w:t>
            </w:r>
            <w:r w:rsidR="00143F82" w:rsidRPr="00206E58">
              <w:t>omposited</w:t>
            </w:r>
            <w:r w:rsidR="00143F82">
              <w:t xml:space="preserve"> feet to match practical plate.</w:t>
            </w:r>
          </w:p>
        </w:tc>
      </w:tr>
      <w:tr w:rsidR="00BD35E9" w:rsidTr="000B2183">
        <w:trPr>
          <w:trHeight w:val="1418"/>
        </w:trPr>
        <w:tc>
          <w:tcPr>
            <w:tcW w:w="2093" w:type="dxa"/>
            <w:vAlign w:val="center"/>
          </w:tcPr>
          <w:p w:rsidR="00BD35E9" w:rsidRDefault="00BD35E9" w:rsidP="00BD35E9">
            <w:pPr>
              <w:jc w:val="right"/>
            </w:pPr>
            <w:r w:rsidRPr="00EB26F0">
              <w:rPr>
                <w:noProof/>
                <w:lang w:eastAsia="en-CA"/>
              </w:rPr>
              <w:drawing>
                <wp:inline distT="0" distB="0" distL="0" distR="0">
                  <wp:extent cx="1114425" cy="742950"/>
                  <wp:effectExtent l="19050" t="0" r="9525" b="0"/>
                  <wp:docPr id="2" name="Picture 12" descr="J:\DemoReel_Jan_10\Stills\Scale 2 NTSC (0078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:\DemoReel_Jan_10\Stills\Scale 2 NTSC (0078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vAlign w:val="center"/>
          </w:tcPr>
          <w:p w:rsidR="00BD35E9" w:rsidRPr="00EB26F0" w:rsidRDefault="00BD35E9" w:rsidP="00BD35E9">
            <w:r>
              <w:t>LIMITLESS (2011</w:t>
            </w:r>
            <w:r w:rsidRPr="00206E58">
              <w:t xml:space="preserve">) - Composited </w:t>
            </w:r>
            <w:r>
              <w:t xml:space="preserve">crowd duplication with multiple motion control passes </w:t>
            </w:r>
          </w:p>
        </w:tc>
      </w:tr>
      <w:tr w:rsidR="003842D4" w:rsidTr="000B2183">
        <w:trPr>
          <w:trHeight w:val="1418"/>
        </w:trPr>
        <w:tc>
          <w:tcPr>
            <w:tcW w:w="2093" w:type="dxa"/>
            <w:vAlign w:val="center"/>
          </w:tcPr>
          <w:p w:rsidR="003842D4" w:rsidRDefault="003842D4" w:rsidP="003842D4">
            <w:pPr>
              <w:jc w:val="right"/>
            </w:pPr>
            <w:r w:rsidRPr="00EB26F0">
              <w:rPr>
                <w:noProof/>
                <w:lang w:eastAsia="en-CA"/>
              </w:rPr>
              <w:drawing>
                <wp:inline distT="0" distB="0" distL="0" distR="0">
                  <wp:extent cx="1114425" cy="742950"/>
                  <wp:effectExtent l="19050" t="0" r="9525" b="0"/>
                  <wp:docPr id="56" name="Picture 13" descr="J:\DemoReel_Jan_10\Stills\Scale 2 NTSC (009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J:\DemoReel_Jan_10\Stills\Scale 2 NTSC (009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vAlign w:val="center"/>
          </w:tcPr>
          <w:p w:rsidR="003842D4" w:rsidRPr="00EB26F0" w:rsidRDefault="009643ED" w:rsidP="003842D4">
            <w:r w:rsidRPr="00206E58">
              <w:t>INVICTUS (2009) - Composited CG Stadium and Crowd multi-pass renders, removed camera crew from rugby field</w:t>
            </w:r>
          </w:p>
        </w:tc>
      </w:tr>
      <w:tr w:rsidR="003842D4" w:rsidTr="000B2183">
        <w:trPr>
          <w:trHeight w:val="1418"/>
        </w:trPr>
        <w:tc>
          <w:tcPr>
            <w:tcW w:w="2093" w:type="dxa"/>
            <w:vAlign w:val="center"/>
          </w:tcPr>
          <w:p w:rsidR="003842D4" w:rsidRDefault="003842D4" w:rsidP="003842D4">
            <w:pPr>
              <w:jc w:val="right"/>
            </w:pPr>
            <w:r w:rsidRPr="00EB26F0">
              <w:rPr>
                <w:noProof/>
                <w:lang w:eastAsia="en-CA"/>
              </w:rPr>
              <w:drawing>
                <wp:inline distT="0" distB="0" distL="0" distR="0">
                  <wp:extent cx="1114425" cy="742950"/>
                  <wp:effectExtent l="19050" t="0" r="9525" b="0"/>
                  <wp:docPr id="57" name="Picture 14" descr="J:\DemoReel_Jan_10\Stills\Scale 2 NTSC (0094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J:\DemoReel_Jan_10\Stills\Scale 2 NTSC (0094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vAlign w:val="center"/>
          </w:tcPr>
          <w:p w:rsidR="003842D4" w:rsidRPr="00EB26F0" w:rsidRDefault="009643ED" w:rsidP="003842D4">
            <w:r w:rsidRPr="00206E58">
              <w:t xml:space="preserve">INVICTUS (2009) - Composited CG Stadium and Crowd multi-pass renders, </w:t>
            </w:r>
            <w:proofErr w:type="spellStart"/>
            <w:r w:rsidRPr="00206E58">
              <w:t>rotoscoped</w:t>
            </w:r>
            <w:proofErr w:type="spellEnd"/>
            <w:r w:rsidRPr="00206E58">
              <w:t xml:space="preserve"> and color corrected players Jerseys  </w:t>
            </w:r>
          </w:p>
        </w:tc>
      </w:tr>
      <w:tr w:rsidR="00BD35E9" w:rsidTr="000B2183">
        <w:trPr>
          <w:trHeight w:val="1418"/>
        </w:trPr>
        <w:tc>
          <w:tcPr>
            <w:tcW w:w="2093" w:type="dxa"/>
            <w:vAlign w:val="center"/>
          </w:tcPr>
          <w:p w:rsidR="00BD35E9" w:rsidRDefault="00BD35E9" w:rsidP="00BD35E9">
            <w:pPr>
              <w:jc w:val="right"/>
            </w:pPr>
            <w:r w:rsidRPr="00EB26F0">
              <w:rPr>
                <w:noProof/>
                <w:lang w:eastAsia="en-CA"/>
              </w:rPr>
              <w:lastRenderedPageBreak/>
              <w:drawing>
                <wp:inline distT="0" distB="0" distL="0" distR="0">
                  <wp:extent cx="1114425" cy="742950"/>
                  <wp:effectExtent l="19050" t="0" r="9525" b="0"/>
                  <wp:docPr id="1" name="Picture 15" descr="J:\DemoReel_Jan_10\Stills\Scale 2 NTSC (01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J:\DemoReel_Jan_10\Stills\Scale 2 NTSC (01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vAlign w:val="center"/>
          </w:tcPr>
          <w:p w:rsidR="00BD35E9" w:rsidRPr="00EB26F0" w:rsidRDefault="00BD35E9" w:rsidP="00BD35E9">
            <w:r>
              <w:t>RED (2010)</w:t>
            </w:r>
            <w:r w:rsidRPr="00206E58">
              <w:t xml:space="preserve"> – </w:t>
            </w:r>
            <w:r>
              <w:t>Extracted green screen matte and c</w:t>
            </w:r>
            <w:r w:rsidRPr="00206E58">
              <w:t xml:space="preserve">omposited </w:t>
            </w:r>
            <w:r>
              <w:t>background driving plate and added foreground reflections and flares.</w:t>
            </w:r>
          </w:p>
        </w:tc>
      </w:tr>
      <w:tr w:rsidR="00BD35E9" w:rsidTr="000B2183">
        <w:trPr>
          <w:trHeight w:val="1418"/>
        </w:trPr>
        <w:tc>
          <w:tcPr>
            <w:tcW w:w="2093" w:type="dxa"/>
            <w:vAlign w:val="center"/>
          </w:tcPr>
          <w:p w:rsidR="00BD35E9" w:rsidRDefault="00BD35E9" w:rsidP="00BD35E9">
            <w:pPr>
              <w:jc w:val="right"/>
            </w:pPr>
            <w:r w:rsidRPr="00EB26F0">
              <w:rPr>
                <w:noProof/>
                <w:lang w:eastAsia="en-CA"/>
              </w:rPr>
              <w:drawing>
                <wp:inline distT="0" distB="0" distL="0" distR="0">
                  <wp:extent cx="1114425" cy="742950"/>
                  <wp:effectExtent l="19050" t="0" r="9525" b="0"/>
                  <wp:docPr id="4" name="Picture 16" descr="J:\DemoReel_Jan_10\Stills\Scale 2 NTSC (0114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J:\DemoReel_Jan_10\Stills\Scale 2 NTSC (0114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vAlign w:val="center"/>
          </w:tcPr>
          <w:p w:rsidR="00BD35E9" w:rsidRPr="00EB26F0" w:rsidRDefault="00BD35E9" w:rsidP="00BD35E9">
            <w:r>
              <w:t>RED RIDING HOOD (2011</w:t>
            </w:r>
            <w:r w:rsidRPr="00206E58">
              <w:t xml:space="preserve">) - </w:t>
            </w:r>
            <w:r w:rsidRPr="002839C3">
              <w:t xml:space="preserve">Projected matte painting onto multiple 3D cards and ground plane with 3D camera. </w:t>
            </w:r>
            <w:r>
              <w:t xml:space="preserve"> </w:t>
            </w:r>
            <w:r w:rsidRPr="002839C3">
              <w:t>Added multiple 2D and 3D elements and an overall color correct.</w:t>
            </w:r>
          </w:p>
        </w:tc>
      </w:tr>
      <w:tr w:rsidR="003842D4" w:rsidTr="000B2183">
        <w:trPr>
          <w:trHeight w:val="1418"/>
        </w:trPr>
        <w:tc>
          <w:tcPr>
            <w:tcW w:w="2093" w:type="dxa"/>
            <w:vAlign w:val="center"/>
          </w:tcPr>
          <w:p w:rsidR="003842D4" w:rsidRDefault="003842D4" w:rsidP="003842D4">
            <w:pPr>
              <w:jc w:val="right"/>
            </w:pPr>
            <w:r w:rsidRPr="00EB26F0">
              <w:rPr>
                <w:noProof/>
                <w:lang w:eastAsia="en-CA"/>
              </w:rPr>
              <w:drawing>
                <wp:inline distT="0" distB="0" distL="0" distR="0">
                  <wp:extent cx="1114425" cy="742950"/>
                  <wp:effectExtent l="19050" t="0" r="9525" b="0"/>
                  <wp:docPr id="60" name="Picture 17" descr="J:\DemoReel_Jan_10\Stills\Scale 2 NTSC (0120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J:\DemoReel_Jan_10\Stills\Scale 2 NTSC (0120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vAlign w:val="center"/>
          </w:tcPr>
          <w:p w:rsidR="003842D4" w:rsidRPr="00EB26F0" w:rsidRDefault="00CA676A" w:rsidP="003842D4">
            <w:r w:rsidRPr="00206E58">
              <w:t>TWILIGHT (2008) – Wire and Crew removal from multiple mirrors</w:t>
            </w:r>
          </w:p>
        </w:tc>
      </w:tr>
      <w:tr w:rsidR="003842D4" w:rsidTr="000B2183">
        <w:trPr>
          <w:trHeight w:val="1418"/>
        </w:trPr>
        <w:tc>
          <w:tcPr>
            <w:tcW w:w="2093" w:type="dxa"/>
            <w:vAlign w:val="center"/>
          </w:tcPr>
          <w:p w:rsidR="003842D4" w:rsidRDefault="003842D4" w:rsidP="003842D4">
            <w:pPr>
              <w:jc w:val="right"/>
            </w:pPr>
          </w:p>
        </w:tc>
        <w:tc>
          <w:tcPr>
            <w:tcW w:w="7483" w:type="dxa"/>
            <w:vAlign w:val="center"/>
          </w:tcPr>
          <w:p w:rsidR="003842D4" w:rsidRPr="00EB26F0" w:rsidRDefault="003842D4" w:rsidP="003842D4"/>
        </w:tc>
      </w:tr>
      <w:tr w:rsidR="003842D4" w:rsidTr="000B2183">
        <w:trPr>
          <w:trHeight w:val="1418"/>
        </w:trPr>
        <w:tc>
          <w:tcPr>
            <w:tcW w:w="2093" w:type="dxa"/>
            <w:vAlign w:val="center"/>
          </w:tcPr>
          <w:p w:rsidR="003842D4" w:rsidRDefault="003842D4" w:rsidP="003842D4">
            <w:pPr>
              <w:jc w:val="right"/>
            </w:pPr>
          </w:p>
        </w:tc>
        <w:tc>
          <w:tcPr>
            <w:tcW w:w="7483" w:type="dxa"/>
            <w:vAlign w:val="center"/>
          </w:tcPr>
          <w:p w:rsidR="003842D4" w:rsidRPr="00206E58" w:rsidRDefault="003842D4" w:rsidP="003842D4"/>
        </w:tc>
      </w:tr>
      <w:tr w:rsidR="003842D4" w:rsidTr="000B2183">
        <w:trPr>
          <w:trHeight w:val="1418"/>
        </w:trPr>
        <w:tc>
          <w:tcPr>
            <w:tcW w:w="2093" w:type="dxa"/>
            <w:vAlign w:val="center"/>
          </w:tcPr>
          <w:p w:rsidR="003842D4" w:rsidRDefault="003842D4" w:rsidP="003842D4">
            <w:pPr>
              <w:jc w:val="right"/>
            </w:pPr>
          </w:p>
        </w:tc>
        <w:tc>
          <w:tcPr>
            <w:tcW w:w="7483" w:type="dxa"/>
            <w:vAlign w:val="center"/>
          </w:tcPr>
          <w:p w:rsidR="003842D4" w:rsidRPr="00EB26F0" w:rsidRDefault="003842D4" w:rsidP="004B79BB"/>
        </w:tc>
      </w:tr>
      <w:tr w:rsidR="003842D4" w:rsidTr="000B2183">
        <w:trPr>
          <w:trHeight w:val="1418"/>
        </w:trPr>
        <w:tc>
          <w:tcPr>
            <w:tcW w:w="2093" w:type="dxa"/>
            <w:vAlign w:val="center"/>
          </w:tcPr>
          <w:p w:rsidR="003842D4" w:rsidRDefault="003842D4" w:rsidP="003842D4">
            <w:pPr>
              <w:jc w:val="right"/>
            </w:pPr>
          </w:p>
        </w:tc>
        <w:tc>
          <w:tcPr>
            <w:tcW w:w="7483" w:type="dxa"/>
            <w:vAlign w:val="center"/>
          </w:tcPr>
          <w:p w:rsidR="003842D4" w:rsidRPr="00EB26F0" w:rsidRDefault="003842D4" w:rsidP="003842D4"/>
        </w:tc>
      </w:tr>
      <w:tr w:rsidR="003842D4" w:rsidTr="000B2183">
        <w:trPr>
          <w:trHeight w:val="1418"/>
        </w:trPr>
        <w:tc>
          <w:tcPr>
            <w:tcW w:w="2093" w:type="dxa"/>
            <w:vAlign w:val="center"/>
          </w:tcPr>
          <w:p w:rsidR="003842D4" w:rsidRDefault="003842D4" w:rsidP="003842D4">
            <w:pPr>
              <w:jc w:val="right"/>
            </w:pPr>
          </w:p>
        </w:tc>
        <w:tc>
          <w:tcPr>
            <w:tcW w:w="7483" w:type="dxa"/>
            <w:vAlign w:val="center"/>
          </w:tcPr>
          <w:p w:rsidR="003842D4" w:rsidRPr="00EB26F0" w:rsidRDefault="003842D4" w:rsidP="003842D4"/>
        </w:tc>
      </w:tr>
      <w:tr w:rsidR="003842D4" w:rsidTr="000B2183">
        <w:trPr>
          <w:trHeight w:val="1418"/>
        </w:trPr>
        <w:tc>
          <w:tcPr>
            <w:tcW w:w="2093" w:type="dxa"/>
            <w:vAlign w:val="center"/>
          </w:tcPr>
          <w:p w:rsidR="003842D4" w:rsidRDefault="003842D4" w:rsidP="003842D4">
            <w:pPr>
              <w:jc w:val="right"/>
            </w:pPr>
          </w:p>
        </w:tc>
        <w:tc>
          <w:tcPr>
            <w:tcW w:w="7483" w:type="dxa"/>
            <w:vAlign w:val="center"/>
          </w:tcPr>
          <w:p w:rsidR="003842D4" w:rsidRPr="00EB26F0" w:rsidRDefault="003842D4" w:rsidP="003842D4"/>
        </w:tc>
      </w:tr>
    </w:tbl>
    <w:p w:rsidR="003842D4" w:rsidRDefault="003842D4"/>
    <w:sectPr w:rsidR="003842D4" w:rsidSect="000B2183">
      <w:headerReference w:type="default" r:id="rId19"/>
      <w:footerReference w:type="default" r:id="rId20"/>
      <w:pgSz w:w="12240" w:h="15840"/>
      <w:pgMar w:top="709" w:right="1077" w:bottom="720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2FF" w:rsidRDefault="00C832FF" w:rsidP="003842D4">
      <w:pPr>
        <w:spacing w:after="0" w:line="240" w:lineRule="auto"/>
      </w:pPr>
      <w:r>
        <w:separator/>
      </w:r>
    </w:p>
  </w:endnote>
  <w:endnote w:type="continuationSeparator" w:id="0">
    <w:p w:rsidR="00C832FF" w:rsidRDefault="00C832FF" w:rsidP="0038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78120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0B2183" w:rsidRDefault="000B2183">
            <w:pPr>
              <w:pStyle w:val="Footer"/>
              <w:jc w:val="right"/>
            </w:pPr>
            <w:r>
              <w:t xml:space="preserve">Page </w:t>
            </w:r>
            <w:r w:rsidR="007E615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E615D">
              <w:rPr>
                <w:b/>
                <w:sz w:val="24"/>
                <w:szCs w:val="24"/>
              </w:rPr>
              <w:fldChar w:fldCharType="separate"/>
            </w:r>
            <w:r w:rsidR="00143F82">
              <w:rPr>
                <w:b/>
                <w:noProof/>
              </w:rPr>
              <w:t>1</w:t>
            </w:r>
            <w:r w:rsidR="007E615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E615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E615D">
              <w:rPr>
                <w:b/>
                <w:sz w:val="24"/>
                <w:szCs w:val="24"/>
              </w:rPr>
              <w:fldChar w:fldCharType="separate"/>
            </w:r>
            <w:r w:rsidR="00143F82">
              <w:rPr>
                <w:b/>
                <w:noProof/>
              </w:rPr>
              <w:t>2</w:t>
            </w:r>
            <w:r w:rsidR="007E615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B2183" w:rsidRDefault="000B21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2FF" w:rsidRDefault="00C832FF" w:rsidP="003842D4">
      <w:pPr>
        <w:spacing w:after="0" w:line="240" w:lineRule="auto"/>
      </w:pPr>
      <w:r>
        <w:separator/>
      </w:r>
    </w:p>
  </w:footnote>
  <w:footnote w:type="continuationSeparator" w:id="0">
    <w:p w:rsidR="00C832FF" w:rsidRDefault="00C832FF" w:rsidP="00384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2D4" w:rsidRPr="003842D4" w:rsidRDefault="003842D4" w:rsidP="003842D4">
    <w:pPr>
      <w:pStyle w:val="Header"/>
      <w:tabs>
        <w:tab w:val="clear" w:pos="9360"/>
        <w:tab w:val="left" w:pos="3828"/>
        <w:tab w:val="left" w:pos="6521"/>
        <w:tab w:val="right" w:pos="8080"/>
      </w:tabs>
      <w:jc w:val="both"/>
      <w:rPr>
        <w:rFonts w:ascii="Calibri" w:hAnsi="Calibri"/>
        <w:sz w:val="16"/>
      </w:rPr>
    </w:pPr>
    <w:r>
      <w:rPr>
        <w:sz w:val="16"/>
      </w:rPr>
      <w:tab/>
    </w:r>
    <w:r w:rsidRPr="003842D4">
      <w:rPr>
        <w:rFonts w:ascii="Calibri" w:hAnsi="Calibri"/>
        <w:sz w:val="16"/>
      </w:rPr>
      <w:t>7730 Tyndale Place</w:t>
    </w:r>
    <w:r w:rsidRPr="003842D4">
      <w:rPr>
        <w:rFonts w:ascii="Calibri" w:hAnsi="Calibri"/>
        <w:sz w:val="16"/>
      </w:rPr>
      <w:tab/>
      <w:t>Phone Number: 1-604-780-1636</w:t>
    </w:r>
  </w:p>
  <w:p w:rsidR="003842D4" w:rsidRPr="003842D4" w:rsidRDefault="003842D4" w:rsidP="003842D4">
    <w:pPr>
      <w:pStyle w:val="Header"/>
      <w:tabs>
        <w:tab w:val="clear" w:pos="4680"/>
        <w:tab w:val="clear" w:pos="9360"/>
        <w:tab w:val="left" w:pos="3828"/>
        <w:tab w:val="center" w:pos="4395"/>
        <w:tab w:val="left" w:pos="6521"/>
        <w:tab w:val="right" w:pos="9072"/>
      </w:tabs>
      <w:jc w:val="both"/>
      <w:rPr>
        <w:rFonts w:ascii="Calibri" w:hAnsi="Calibri"/>
        <w:sz w:val="16"/>
      </w:rPr>
    </w:pPr>
    <w:r w:rsidRPr="003842D4">
      <w:rPr>
        <w:rFonts w:ascii="Calibri" w:hAnsi="Calibri"/>
        <w:sz w:val="16"/>
      </w:rPr>
      <w:tab/>
      <w:t xml:space="preserve">Burnaby B.C </w:t>
    </w:r>
    <w:r w:rsidRPr="003842D4">
      <w:rPr>
        <w:rFonts w:ascii="Calibri" w:hAnsi="Calibri"/>
        <w:sz w:val="16"/>
      </w:rPr>
      <w:tab/>
      <w:t xml:space="preserve">Email: </w:t>
    </w:r>
    <w:hyperlink r:id="rId1" w:history="1">
      <w:r w:rsidRPr="003842D4">
        <w:rPr>
          <w:rStyle w:val="Hyperlink"/>
          <w:rFonts w:ascii="Calibri" w:hAnsi="Calibri"/>
          <w:sz w:val="16"/>
        </w:rPr>
        <w:t>rdutour@gmail.com</w:t>
      </w:r>
    </w:hyperlink>
    <w:r w:rsidRPr="003842D4">
      <w:rPr>
        <w:rFonts w:ascii="Calibri" w:hAnsi="Calibri"/>
        <w:sz w:val="16"/>
      </w:rPr>
      <w:t xml:space="preserve"> </w:t>
    </w:r>
  </w:p>
  <w:p w:rsidR="003842D4" w:rsidRPr="003842D4" w:rsidRDefault="003842D4" w:rsidP="003842D4">
    <w:pPr>
      <w:pStyle w:val="Header"/>
      <w:tabs>
        <w:tab w:val="clear" w:pos="4680"/>
        <w:tab w:val="clear" w:pos="9360"/>
        <w:tab w:val="left" w:pos="3828"/>
        <w:tab w:val="center" w:pos="4111"/>
        <w:tab w:val="left" w:pos="6521"/>
        <w:tab w:val="right" w:pos="9498"/>
      </w:tabs>
      <w:jc w:val="both"/>
      <w:rPr>
        <w:rFonts w:ascii="Calibri" w:hAnsi="Calibri"/>
        <w:sz w:val="16"/>
      </w:rPr>
    </w:pPr>
    <w:r w:rsidRPr="003842D4">
      <w:rPr>
        <w:rFonts w:ascii="Calibri" w:hAnsi="Calibri"/>
        <w:sz w:val="16"/>
      </w:rPr>
      <w:tab/>
      <w:t>V5A 3N1</w:t>
    </w:r>
    <w:r w:rsidRPr="003842D4">
      <w:rPr>
        <w:rFonts w:ascii="Calibri" w:hAnsi="Calibri"/>
        <w:sz w:val="16"/>
      </w:rPr>
      <w:tab/>
      <w:t xml:space="preserve">Website: </w:t>
    </w:r>
    <w:hyperlink r:id="rId2" w:history="1">
      <w:r w:rsidRPr="003842D4">
        <w:rPr>
          <w:rStyle w:val="Hyperlink"/>
          <w:rFonts w:ascii="Calibri" w:hAnsi="Calibri"/>
          <w:sz w:val="16"/>
        </w:rPr>
        <w:t>www.ryandutour.com</w:t>
      </w:r>
    </w:hyperlink>
  </w:p>
  <w:p w:rsidR="003842D4" w:rsidRPr="003842D4" w:rsidRDefault="003842D4" w:rsidP="000B2183">
    <w:pPr>
      <w:pStyle w:val="Header"/>
      <w:keepLines/>
      <w:pBdr>
        <w:bottom w:val="single" w:sz="12" w:space="0" w:color="auto"/>
      </w:pBdr>
      <w:tabs>
        <w:tab w:val="clear" w:pos="4680"/>
        <w:tab w:val="clear" w:pos="9360"/>
        <w:tab w:val="left" w:pos="3828"/>
        <w:tab w:val="center" w:pos="4111"/>
        <w:tab w:val="left" w:pos="6521"/>
        <w:tab w:val="right" w:pos="9498"/>
      </w:tabs>
      <w:jc w:val="both"/>
      <w:rPr>
        <w:rFonts w:ascii="Calibri" w:hAnsi="Calibri"/>
        <w:b/>
        <w:sz w:val="48"/>
      </w:rPr>
    </w:pPr>
    <w:r w:rsidRPr="003842D4">
      <w:rPr>
        <w:rFonts w:ascii="Calibri" w:hAnsi="Calibri"/>
        <w:b/>
        <w:sz w:val="48"/>
      </w:rPr>
      <w:t>Ryan Dutour</w:t>
    </w:r>
  </w:p>
  <w:p w:rsidR="003842D4" w:rsidRPr="000B2183" w:rsidRDefault="003842D4" w:rsidP="003842D4">
    <w:pPr>
      <w:pStyle w:val="Header"/>
      <w:keepLines/>
      <w:tabs>
        <w:tab w:val="clear" w:pos="4680"/>
        <w:tab w:val="clear" w:pos="9360"/>
        <w:tab w:val="left" w:pos="3828"/>
        <w:tab w:val="center" w:pos="4111"/>
        <w:tab w:val="left" w:pos="6521"/>
        <w:tab w:val="right" w:pos="9498"/>
      </w:tabs>
      <w:jc w:val="center"/>
      <w:rPr>
        <w:sz w:val="40"/>
      </w:rPr>
    </w:pPr>
    <w:r w:rsidRPr="000B2183">
      <w:rPr>
        <w:sz w:val="40"/>
      </w:rPr>
      <w:t>Shot Break Down</w:t>
    </w:r>
  </w:p>
  <w:p w:rsidR="003842D4" w:rsidRPr="001074B4" w:rsidRDefault="003842D4" w:rsidP="003842D4">
    <w:pPr>
      <w:pStyle w:val="Header"/>
      <w:keepLines/>
      <w:tabs>
        <w:tab w:val="clear" w:pos="4680"/>
        <w:tab w:val="clear" w:pos="9360"/>
        <w:tab w:val="left" w:pos="3828"/>
        <w:tab w:val="center" w:pos="4111"/>
        <w:tab w:val="left" w:pos="6521"/>
        <w:tab w:val="right" w:pos="9498"/>
      </w:tabs>
      <w:jc w:val="both"/>
      <w:rPr>
        <w:rFonts w:ascii="Arial Black" w:hAnsi="Arial Black"/>
        <w:b/>
        <w:sz w:val="4"/>
        <w:szCs w:val="4"/>
      </w:rPr>
    </w:pPr>
  </w:p>
  <w:p w:rsidR="003842D4" w:rsidRDefault="003842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842D4"/>
    <w:rsid w:val="00051B95"/>
    <w:rsid w:val="000B2183"/>
    <w:rsid w:val="000B334D"/>
    <w:rsid w:val="00143F82"/>
    <w:rsid w:val="0016733A"/>
    <w:rsid w:val="001E2FDD"/>
    <w:rsid w:val="00250D98"/>
    <w:rsid w:val="0027197B"/>
    <w:rsid w:val="002839C3"/>
    <w:rsid w:val="003842D4"/>
    <w:rsid w:val="003E7178"/>
    <w:rsid w:val="004135D0"/>
    <w:rsid w:val="004B79BB"/>
    <w:rsid w:val="004E6C20"/>
    <w:rsid w:val="00522A41"/>
    <w:rsid w:val="006A56DA"/>
    <w:rsid w:val="007E615D"/>
    <w:rsid w:val="00920F11"/>
    <w:rsid w:val="009643ED"/>
    <w:rsid w:val="009B1CC8"/>
    <w:rsid w:val="00B47703"/>
    <w:rsid w:val="00BB046C"/>
    <w:rsid w:val="00BD35E9"/>
    <w:rsid w:val="00C832FF"/>
    <w:rsid w:val="00CA676A"/>
    <w:rsid w:val="00EF70F5"/>
    <w:rsid w:val="00F30F9F"/>
    <w:rsid w:val="00F72663"/>
    <w:rsid w:val="00F9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2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2D4"/>
  </w:style>
  <w:style w:type="paragraph" w:styleId="Footer">
    <w:name w:val="footer"/>
    <w:basedOn w:val="Normal"/>
    <w:link w:val="FooterChar"/>
    <w:uiPriority w:val="99"/>
    <w:unhideWhenUsed/>
    <w:rsid w:val="00384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2D4"/>
  </w:style>
  <w:style w:type="character" w:styleId="Hyperlink">
    <w:name w:val="Hyperlink"/>
    <w:basedOn w:val="DefaultParagraphFont"/>
    <w:uiPriority w:val="99"/>
    <w:unhideWhenUsed/>
    <w:rsid w:val="003842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yandutour.com" TargetMode="External"/><Relationship Id="rId1" Type="http://schemas.openxmlformats.org/officeDocument/2006/relationships/hyperlink" Target="mailto:rduto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7730 Tyndale Place                   Phone Number: 1-604-780-1636</vt:lpstr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7730 Tyndale Place                   Phone Number: 1-604-780-1636</dc:title>
  <dc:subject>Burnaby, B.C.                                 Email: rdutour@gmail.com</dc:subject>
  <dc:creator>V5A 3N1                     Website: www.ryandutour.com</dc:creator>
  <cp:lastModifiedBy>Ryan</cp:lastModifiedBy>
  <cp:revision>10</cp:revision>
  <dcterms:created xsi:type="dcterms:W3CDTF">2013-05-08T22:45:00Z</dcterms:created>
  <dcterms:modified xsi:type="dcterms:W3CDTF">2013-05-09T00:12:00Z</dcterms:modified>
</cp:coreProperties>
</file>